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335" w:x="5631" w:y="2022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SimSun" w:hAnsi="SimSun" w:cs="SimSun"/>
          <w:color w:val="000000"/>
          <w:spacing w:val="0"/>
          <w:sz w:val="29"/>
        </w:rPr>
        <w:t>小区物业服务收费标准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4140" w:x="11666" w:y="3137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根据市场物价局收费标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140" w:x="11666" w:y="3137"/>
        <w:widowControl w:val="off"/>
        <w:autoSpaceDE w:val="off"/>
        <w:autoSpaceDN w:val="off"/>
        <w:spacing w:before="79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准备案表批复及前期物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140" w:x="11666" w:y="3137"/>
        <w:widowControl w:val="off"/>
        <w:autoSpaceDE w:val="off"/>
        <w:autoSpaceDN w:val="off"/>
        <w:spacing w:before="79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业合同约定收取，预收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140" w:x="11666" w:y="3137"/>
        <w:widowControl w:val="off"/>
        <w:autoSpaceDE w:val="off"/>
        <w:autoSpaceDN w:val="off"/>
        <w:spacing w:before="79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12个月。注：未含车位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140" w:x="11666" w:y="3137"/>
        <w:widowControl w:val="off"/>
        <w:autoSpaceDE w:val="off"/>
        <w:autoSpaceDN w:val="off"/>
        <w:spacing w:before="79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物业服务费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140" w:x="11666" w:y="3137"/>
        <w:widowControl w:val="off"/>
        <w:autoSpaceDE w:val="off"/>
        <w:autoSpaceDN w:val="off"/>
        <w:spacing w:before="79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根据前期物业合同约定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140" w:x="11666" w:y="3137"/>
        <w:widowControl w:val="off"/>
        <w:autoSpaceDE w:val="off"/>
        <w:autoSpaceDN w:val="off"/>
        <w:spacing w:before="79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收取，预收用于周转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140" w:x="11666" w:y="3137"/>
        <w:widowControl w:val="off"/>
        <w:autoSpaceDE w:val="off"/>
        <w:autoSpaceDN w:val="off"/>
        <w:spacing w:before="79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代政府征收，如遇政府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140" w:x="11666" w:y="3137"/>
        <w:widowControl w:val="off"/>
        <w:autoSpaceDE w:val="off"/>
        <w:autoSpaceDN w:val="off"/>
        <w:spacing w:before="79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调整以调整后的单价为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140" w:x="11666" w:y="3137"/>
        <w:widowControl w:val="off"/>
        <w:autoSpaceDE w:val="off"/>
        <w:autoSpaceDN w:val="off"/>
        <w:spacing w:before="79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准。预收一年96元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347" w:x="7547" w:y="3796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住宅：2.0月/月/平方米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347" w:x="7547" w:y="3796"/>
        <w:widowControl w:val="off"/>
        <w:autoSpaceDE w:val="off"/>
        <w:autoSpaceDN w:val="off"/>
        <w:spacing w:before="79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商业：3.5月/月/平方米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347" w:x="11666" w:y="7530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按建筑面积进行收取：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347" w:x="11666" w:y="7530"/>
        <w:widowControl w:val="off"/>
        <w:autoSpaceDE w:val="off"/>
        <w:autoSpaceDN w:val="off"/>
        <w:spacing w:before="79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不做墙体改动的按2元/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347" w:x="11666" w:y="7530"/>
        <w:widowControl w:val="off"/>
        <w:autoSpaceDE w:val="off"/>
        <w:autoSpaceDN w:val="off"/>
        <w:spacing w:before="79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平方米收取，如100平方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9084" w:x="7547" w:y="884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2.00元~3.00元/平方米</w:t>
      </w:r>
      <w:r>
        <w:rPr>
          <w:rFonts w:ascii="Times New Roman"/>
          <w:color w:val="000000"/>
          <w:spacing w:val="429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米收取200元；做墙体改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9084" w:x="7547" w:y="8848"/>
        <w:widowControl w:val="off"/>
        <w:autoSpaceDE w:val="off"/>
        <w:autoSpaceDN w:val="off"/>
        <w:spacing w:before="79" w:after="0" w:line="360" w:lineRule="exact"/>
        <w:ind w:left="4119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动，按3元/平方米收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9084" w:x="7547" w:y="8848"/>
        <w:widowControl w:val="off"/>
        <w:autoSpaceDE w:val="off"/>
        <w:autoSpaceDN w:val="off"/>
        <w:spacing w:before="79" w:after="0" w:line="360" w:lineRule="exact"/>
        <w:ind w:left="4119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取，如100平方米收取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140" w:x="11666" w:y="11756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相片、身份证复印件各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140" w:x="11666" w:y="11756"/>
        <w:widowControl w:val="off"/>
        <w:autoSpaceDE w:val="off"/>
        <w:autoSpaceDN w:val="off"/>
        <w:spacing w:before="79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一张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140" w:x="11666" w:y="13190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根据每月读表，按供电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140" w:x="11666" w:y="13190"/>
        <w:widowControl w:val="off"/>
        <w:autoSpaceDE w:val="off"/>
        <w:autoSpaceDN w:val="off"/>
        <w:spacing w:before="79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局定价收费。如有损耗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140" w:x="11666" w:y="13190"/>
        <w:widowControl w:val="off"/>
        <w:autoSpaceDE w:val="off"/>
        <w:autoSpaceDN w:val="off"/>
        <w:spacing w:before="79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据实按比例分摊。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140" w:x="11666" w:y="14507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根据每月读表，按自来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140" w:x="11666" w:y="14507"/>
        <w:widowControl w:val="off"/>
        <w:autoSpaceDE w:val="off"/>
        <w:autoSpaceDN w:val="off"/>
        <w:spacing w:before="79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水公司定价收费。如有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140" w:x="11666" w:y="14507"/>
        <w:widowControl w:val="off"/>
        <w:autoSpaceDE w:val="off"/>
        <w:autoSpaceDN w:val="off"/>
        <w:spacing w:before="79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损耗据实按比例分摊。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140" w:x="11666" w:y="14507"/>
        <w:widowControl w:val="off"/>
        <w:autoSpaceDE w:val="off"/>
        <w:autoSpaceDN w:val="off"/>
        <w:spacing w:before="12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据实按比例分摊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2880" w:x="3316" w:y="1586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3、水电公摊费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2880" w:x="3316" w:y="15868"/>
        <w:widowControl w:val="off"/>
        <w:autoSpaceDE w:val="off"/>
        <w:autoSpaceDN w:val="off"/>
        <w:spacing w:before="194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4、电梯电费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3060" w:x="11666" w:y="16423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据实按比例分摊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596" w:x="2474" w:y="1694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注：</w:t>
      </w:r>
      <w:r>
        <w:rPr>
          <w:rFonts w:ascii="Times New Roman"/>
          <w:color w:val="000000"/>
          <w:spacing w:val="3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1、以上费用如有更改，以政府文件和物业服务中心发出的通知为准。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596" w:x="2474" w:y="16948"/>
        <w:widowControl w:val="off"/>
        <w:autoSpaceDE w:val="off"/>
        <w:autoSpaceDN w:val="off"/>
        <w:spacing w:before="144" w:after="0" w:line="360" w:lineRule="exact"/>
        <w:ind w:left="84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2、以上事项，若有不清楚之处，欢迎您前来咨询。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596" w:x="2474" w:y="16948"/>
        <w:widowControl w:val="off"/>
        <w:autoSpaceDE w:val="off"/>
        <w:autoSpaceDN w:val="off"/>
        <w:spacing w:before="184" w:after="0" w:line="360" w:lineRule="exact"/>
        <w:ind w:left="84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3、物业办公电话：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3960" w:x="3316" w:y="18540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4、物价局监督电话：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79.9pt;margin-top:130pt;z-index:-3;width:704.1pt;height:717.1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settings" Target="settings.xml" /><Relationship Id="rId5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1</Pages>
  <Words>37</Words>
  <Characters>383</Characters>
  <Application>Aspose</Application>
  <DocSecurity>0</DocSecurity>
  <Lines>35</Lines>
  <Paragraphs>35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385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11304</dc:creator>
  <lastModifiedBy>11304</lastModifiedBy>
  <revision>1</revision>
  <dcterms:created xmlns:xsi="http://www.w3.org/2001/XMLSchema-instance" xmlns:dcterms="http://purl.org/dc/terms/" xsi:type="dcterms:W3CDTF">2023-02-16T14:17:47+08:00</dcterms:created>
  <dcterms:modified xmlns:xsi="http://www.w3.org/2001/XMLSchema-instance" xmlns:dcterms="http://purl.org/dc/terms/" xsi:type="dcterms:W3CDTF">2023-02-16T14:17:47+08:00</dcterms:modified>
</coreProperties>
</file>